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bookmarkStart w:id="0" w:name="P386"/>
      <w:bookmarkEnd w:id="0"/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Заявка</w:t>
      </w:r>
    </w:p>
    <w:p>
      <w:pPr>
        <w:pStyle w:val="ConsPlusNormal"/>
        <w:ind w:hanging="567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на участие в городском конкурсе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социальных проектов «Открытый Нижний»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tbl>
      <w:tblPr>
        <w:tblW w:w="9922" w:type="dxa"/>
        <w:jc w:val="lef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4456"/>
        <w:gridCol w:w="1843"/>
        <w:gridCol w:w="3606"/>
        <w:gridCol w:w="17"/>
      </w:tblGrid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Регистрационный номер заявки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ind w:firstLine="709" w:right="-974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Название проекта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Наименование тематического направления проекта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Полное наименование организации-заявителя (согласно свидетельству о регистрации)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Руководитель организации-заявителя (ФИО, должность, телефон, электронная почта)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Руководитель проекта (ФИО, должность, телефон, электронная почта)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536" w:hRule="atLeast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Почтовый адрес организации-заявителя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Телефон организации-заявителя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Электронная почта организации-заявителя, веб-сайт (при наличии), адреса страниц в соцсетях (при наличии)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Срок реализации проекта, исчисляемый в днях (месяцах)</w:t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Краткая аннотация проекта (не более 2000 знаков)</w:t>
            </w:r>
          </w:p>
          <w:p>
            <w:pPr>
              <w:pStyle w:val="ConsPlusNormal"/>
              <w:spacing w:lineRule="auto" w:line="276"/>
              <w:ind w:firstLine="283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Цель:_______________________________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Задачи:_____________________________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Целевая аудитория:___________________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Механизм реализации:________________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Количество запланированных мероприятий:________________________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Ожидаемые результаты: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- количественные:____________________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-качественные:_______________________</w:t>
            </w:r>
          </w:p>
        </w:tc>
      </w:tr>
      <w:tr>
        <w:trPr/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 xml:space="preserve">Запрашиваемые средства субсидии на финансовое обеспечение затрат по выполнению работ, связанных с реализацией социально значимого проекта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Объем средств, руб. (цифрами)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Объем средств, руб. (прописью)</w:t>
            </w:r>
          </w:p>
        </w:tc>
      </w:tr>
      <w:tr>
        <w:trPr/>
        <w:tc>
          <w:tcPr>
            <w:tcW w:w="4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color w:themeColor="text1" w:val="000000"/>
          <w:szCs w:val="22"/>
          <w:highlight w:val="white"/>
        </w:rPr>
      </w:pPr>
      <w:r>
        <w:rPr>
          <w:rFonts w:cs="Times New Roman" w:ascii="Times New Roman" w:hAnsi="Times New Roman"/>
          <w:b w:val="false"/>
          <w:color w:themeColor="text1" w:val="000000"/>
          <w:szCs w:val="22"/>
          <w:highlight w:val="white"/>
        </w:rPr>
        <w:t xml:space="preserve">Декларирую соответствие организации-заявителя всем требованиям, предъявляемым к получателям субсидии </w:t>
      </w:r>
      <w:r>
        <w:rPr>
          <w:rStyle w:val="Datenum"/>
          <w:rFonts w:cs="Times New Roman" w:ascii="Times New Roman" w:hAnsi="Times New Roman"/>
          <w:b w:val="false"/>
          <w:color w:themeColor="text1" w:val="000000"/>
          <w:szCs w:val="22"/>
          <w:highlight w:val="white"/>
        </w:rPr>
        <w:t xml:space="preserve">Положением о реализации городского конкурса социальных проектов «Открытый Нижний» и порядком предоставления субсидий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социальных проектов «Открытый Нижний», в том числе указанным в разделе 4 данного </w:t>
      </w:r>
      <w:r>
        <w:rPr>
          <w:rFonts w:cs="Times New Roman" w:ascii="Times New Roman" w:hAnsi="Times New Roman"/>
          <w:b w:val="false"/>
          <w:color w:themeColor="text1" w:val="000000"/>
          <w:szCs w:val="22"/>
          <w:highlight w:val="white"/>
        </w:rPr>
        <w:t>Положения.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                                         ________ /___________________/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    (Ф.И.О.)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«____» ____________ _______ г.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М.П.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nextPage"/>
      <w:pgSz w:w="11906" w:h="16838"/>
      <w:pgMar w:left="1134" w:right="851" w:gutter="0" w:header="289" w:top="1134" w:footer="0" w:bottom="113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LibreOffice/7.6.5.2$Linux_X86_64 LibreOffice_project/60$Build-2</Application>
  <AppVersion>15.0000</AppVersion>
  <Pages>2</Pages>
  <Words>179</Words>
  <Characters>1627</Characters>
  <CharactersWithSpaces>1911</CharactersWithSpaces>
  <Paragraphs>33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2024-04-11T17:37:16Z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